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7BDC" w14:textId="21F8DE57" w:rsidR="00594A54" w:rsidRDefault="004C3915">
      <w:pPr>
        <w:rPr>
          <w:rFonts w:ascii="Arial" w:hAnsi="Arial" w:cs="Arial"/>
          <w:b/>
          <w:bCs/>
          <w:sz w:val="24"/>
          <w:szCs w:val="24"/>
        </w:rPr>
      </w:pPr>
      <w:r w:rsidRPr="00731730">
        <w:rPr>
          <w:rFonts w:ascii="Arial" w:hAnsi="Arial" w:cs="Arial"/>
          <w:b/>
          <w:bCs/>
          <w:sz w:val="24"/>
          <w:szCs w:val="24"/>
        </w:rPr>
        <w:t xml:space="preserve">SAR National Library </w:t>
      </w:r>
      <w:r w:rsidR="0056159A">
        <w:rPr>
          <w:rFonts w:ascii="Arial" w:hAnsi="Arial" w:cs="Arial"/>
          <w:b/>
          <w:bCs/>
          <w:sz w:val="24"/>
          <w:szCs w:val="24"/>
        </w:rPr>
        <w:t>–</w:t>
      </w:r>
      <w:r w:rsidR="000E36FC">
        <w:rPr>
          <w:rFonts w:ascii="Arial" w:hAnsi="Arial" w:cs="Arial"/>
          <w:b/>
          <w:bCs/>
          <w:sz w:val="24"/>
          <w:szCs w:val="24"/>
        </w:rPr>
        <w:t xml:space="preserve"> </w:t>
      </w:r>
      <w:r w:rsidR="00816FE1">
        <w:rPr>
          <w:rFonts w:ascii="Arial" w:hAnsi="Arial" w:cs="Arial"/>
          <w:b/>
          <w:bCs/>
          <w:sz w:val="24"/>
          <w:szCs w:val="24"/>
        </w:rPr>
        <w:t>Case AJ</w:t>
      </w:r>
      <w:r w:rsidR="0056159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5A939B" w14:textId="77777777" w:rsidR="00731730" w:rsidRPr="00731730" w:rsidRDefault="00731730">
      <w:pPr>
        <w:rPr>
          <w:rFonts w:ascii="Arial" w:hAnsi="Arial" w:cs="Arial"/>
          <w:sz w:val="24"/>
          <w:szCs w:val="24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473"/>
      </w:tblGrid>
      <w:tr w:rsidR="00731730" w:rsidRPr="00731730" w14:paraId="68D313CB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33D234AE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SAB</w:t>
            </w:r>
          </w:p>
        </w:tc>
        <w:tc>
          <w:tcPr>
            <w:tcW w:w="12473" w:type="dxa"/>
            <w:vAlign w:val="center"/>
            <w:hideMark/>
          </w:tcPr>
          <w:p w14:paraId="223BBD1F" w14:textId="68621953" w:rsidR="00731730" w:rsidRPr="00731730" w:rsidRDefault="0056159A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Lancashire Safeguarding Business Unit </w:t>
            </w:r>
          </w:p>
        </w:tc>
      </w:tr>
      <w:tr w:rsidR="00731730" w:rsidRPr="00731730" w14:paraId="21466D29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04AB422B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SAR Name</w:t>
            </w:r>
          </w:p>
        </w:tc>
        <w:tc>
          <w:tcPr>
            <w:tcW w:w="12473" w:type="dxa"/>
            <w:vAlign w:val="center"/>
            <w:hideMark/>
          </w:tcPr>
          <w:p w14:paraId="391622EB" w14:textId="5DEA6368" w:rsidR="00731730" w:rsidRPr="00731730" w:rsidRDefault="00DE14C2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Case AJ</w:t>
            </w:r>
          </w:p>
        </w:tc>
      </w:tr>
      <w:tr w:rsidR="00731730" w:rsidRPr="00731730" w14:paraId="3B91A8ED" w14:textId="77777777" w:rsidTr="00DE14C2">
        <w:trPr>
          <w:trHeight w:val="320"/>
        </w:trPr>
        <w:tc>
          <w:tcPr>
            <w:tcW w:w="2547" w:type="dxa"/>
            <w:vAlign w:val="center"/>
            <w:hideMark/>
          </w:tcPr>
          <w:p w14:paraId="25D684EE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Publication Date</w:t>
            </w:r>
          </w:p>
        </w:tc>
        <w:tc>
          <w:tcPr>
            <w:tcW w:w="12473" w:type="dxa"/>
            <w:vAlign w:val="center"/>
          </w:tcPr>
          <w:p w14:paraId="31B6596E" w14:textId="10457FB2" w:rsidR="00731730" w:rsidRPr="00731730" w:rsidRDefault="00DE14C2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  <w:r w:rsidRPr="00DE14C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May 2026 </w:t>
            </w:r>
          </w:p>
        </w:tc>
      </w:tr>
      <w:tr w:rsidR="00731730" w:rsidRPr="00731730" w14:paraId="5DF8E489" w14:textId="77777777" w:rsidTr="00DE14C2">
        <w:trPr>
          <w:trHeight w:val="320"/>
        </w:trPr>
        <w:tc>
          <w:tcPr>
            <w:tcW w:w="2547" w:type="dxa"/>
            <w:vAlign w:val="center"/>
            <w:hideMark/>
          </w:tcPr>
          <w:p w14:paraId="5E0A6F60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1</w:t>
            </w:r>
          </w:p>
        </w:tc>
        <w:tc>
          <w:tcPr>
            <w:tcW w:w="12473" w:type="dxa"/>
            <w:vAlign w:val="center"/>
          </w:tcPr>
          <w:p w14:paraId="515FA990" w14:textId="53E49685" w:rsidR="00731730" w:rsidRPr="00731730" w:rsidRDefault="00EA091D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Develop autism-informed approaches</w:t>
            </w:r>
          </w:p>
        </w:tc>
      </w:tr>
      <w:tr w:rsidR="00731730" w:rsidRPr="00731730" w14:paraId="6B4D8267" w14:textId="77777777" w:rsidTr="00DE14C2">
        <w:trPr>
          <w:trHeight w:val="320"/>
        </w:trPr>
        <w:tc>
          <w:tcPr>
            <w:tcW w:w="2547" w:type="dxa"/>
            <w:vAlign w:val="center"/>
            <w:hideMark/>
          </w:tcPr>
          <w:p w14:paraId="306432D6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2</w:t>
            </w:r>
          </w:p>
        </w:tc>
        <w:tc>
          <w:tcPr>
            <w:tcW w:w="12473" w:type="dxa"/>
            <w:vAlign w:val="center"/>
          </w:tcPr>
          <w:p w14:paraId="0EFF1822" w14:textId="62E0216C" w:rsidR="00731730" w:rsidRPr="00731730" w:rsidRDefault="00EA091D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Strengthen professional curiosity and understanding of complexity</w:t>
            </w:r>
          </w:p>
        </w:tc>
      </w:tr>
      <w:tr w:rsidR="00731730" w:rsidRPr="00731730" w14:paraId="56C35AC2" w14:textId="77777777" w:rsidTr="00DE14C2">
        <w:trPr>
          <w:trHeight w:val="320"/>
        </w:trPr>
        <w:tc>
          <w:tcPr>
            <w:tcW w:w="2547" w:type="dxa"/>
            <w:vAlign w:val="center"/>
            <w:hideMark/>
          </w:tcPr>
          <w:p w14:paraId="17909026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3</w:t>
            </w:r>
          </w:p>
        </w:tc>
        <w:tc>
          <w:tcPr>
            <w:tcW w:w="12473" w:type="dxa"/>
            <w:vAlign w:val="center"/>
          </w:tcPr>
          <w:p w14:paraId="1FF6B67B" w14:textId="5D0E63DD" w:rsidR="00731730" w:rsidRPr="00731730" w:rsidRDefault="00EA091D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Improve escalation protocols and responses to deterioration</w:t>
            </w:r>
          </w:p>
        </w:tc>
      </w:tr>
      <w:tr w:rsidR="004D5D70" w:rsidRPr="00731730" w14:paraId="28CB208D" w14:textId="77777777" w:rsidTr="00731730">
        <w:trPr>
          <w:trHeight w:val="320"/>
        </w:trPr>
        <w:tc>
          <w:tcPr>
            <w:tcW w:w="2547" w:type="dxa"/>
            <w:vAlign w:val="center"/>
          </w:tcPr>
          <w:p w14:paraId="3BD0674A" w14:textId="5AEFB427" w:rsidR="004D5D70" w:rsidRPr="00731730" w:rsidRDefault="004D5D7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4</w:t>
            </w:r>
          </w:p>
        </w:tc>
        <w:tc>
          <w:tcPr>
            <w:tcW w:w="12473" w:type="dxa"/>
            <w:vAlign w:val="center"/>
          </w:tcPr>
          <w:p w14:paraId="45174551" w14:textId="6D28BA76" w:rsidR="004D5D70" w:rsidRPr="00731730" w:rsidRDefault="00EA091D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0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Strengthen safeguarding frameworks and risk management</w:t>
            </w:r>
          </w:p>
        </w:tc>
      </w:tr>
      <w:tr w:rsidR="00731730" w:rsidRPr="00731730" w14:paraId="72BBBC61" w14:textId="77777777" w:rsidTr="00DE14C2">
        <w:trPr>
          <w:trHeight w:val="630"/>
        </w:trPr>
        <w:tc>
          <w:tcPr>
            <w:tcW w:w="2547" w:type="dxa"/>
            <w:vAlign w:val="center"/>
            <w:hideMark/>
          </w:tcPr>
          <w:p w14:paraId="1F7DA8A8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Main type of abuse/neglect</w:t>
            </w:r>
          </w:p>
        </w:tc>
        <w:tc>
          <w:tcPr>
            <w:tcW w:w="12473" w:type="dxa"/>
            <w:vAlign w:val="center"/>
          </w:tcPr>
          <w:p w14:paraId="32BC0940" w14:textId="52C9D6E5" w:rsidR="00731730" w:rsidRPr="00731730" w:rsidRDefault="004730E6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Omissions of Care </w:t>
            </w:r>
          </w:p>
        </w:tc>
      </w:tr>
      <w:tr w:rsidR="00731730" w:rsidRPr="00731730" w14:paraId="781ED2D2" w14:textId="77777777" w:rsidTr="00DE14C2">
        <w:trPr>
          <w:trHeight w:val="320"/>
        </w:trPr>
        <w:tc>
          <w:tcPr>
            <w:tcW w:w="2547" w:type="dxa"/>
            <w:vAlign w:val="center"/>
            <w:hideMark/>
          </w:tcPr>
          <w:p w14:paraId="2736D72A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Gender identity</w:t>
            </w:r>
          </w:p>
        </w:tc>
        <w:tc>
          <w:tcPr>
            <w:tcW w:w="12473" w:type="dxa"/>
            <w:vAlign w:val="center"/>
          </w:tcPr>
          <w:p w14:paraId="7DE93EE5" w14:textId="2727FDA0" w:rsidR="00731730" w:rsidRPr="00731730" w:rsidRDefault="00816FE1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Male</w:t>
            </w:r>
          </w:p>
        </w:tc>
      </w:tr>
      <w:tr w:rsidR="00731730" w:rsidRPr="00731730" w14:paraId="1EADEFDC" w14:textId="77777777" w:rsidTr="00DE14C2">
        <w:trPr>
          <w:trHeight w:val="320"/>
        </w:trPr>
        <w:tc>
          <w:tcPr>
            <w:tcW w:w="2547" w:type="dxa"/>
            <w:vAlign w:val="center"/>
            <w:hideMark/>
          </w:tcPr>
          <w:p w14:paraId="518AB767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Ethnicity</w:t>
            </w:r>
          </w:p>
        </w:tc>
        <w:tc>
          <w:tcPr>
            <w:tcW w:w="12473" w:type="dxa"/>
            <w:vAlign w:val="center"/>
          </w:tcPr>
          <w:p w14:paraId="51AAC0A9" w14:textId="1451A873" w:rsidR="00731730" w:rsidRPr="00731730" w:rsidRDefault="006E5886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British </w:t>
            </w:r>
          </w:p>
        </w:tc>
      </w:tr>
      <w:tr w:rsidR="00731730" w:rsidRPr="00731730" w14:paraId="1CCCB4DF" w14:textId="77777777" w:rsidTr="00DE14C2">
        <w:trPr>
          <w:trHeight w:val="320"/>
        </w:trPr>
        <w:tc>
          <w:tcPr>
            <w:tcW w:w="2547" w:type="dxa"/>
            <w:vAlign w:val="center"/>
            <w:hideMark/>
          </w:tcPr>
          <w:p w14:paraId="11D783F2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Age bracket </w:t>
            </w:r>
          </w:p>
        </w:tc>
        <w:tc>
          <w:tcPr>
            <w:tcW w:w="12473" w:type="dxa"/>
            <w:vAlign w:val="center"/>
          </w:tcPr>
          <w:p w14:paraId="13ED9729" w14:textId="7CBA7D17" w:rsidR="00731730" w:rsidRPr="00731730" w:rsidRDefault="006E5886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731730" w:rsidRPr="00731730" w14:paraId="5F923896" w14:textId="77777777" w:rsidTr="00DE14C2">
        <w:trPr>
          <w:trHeight w:val="320"/>
        </w:trPr>
        <w:tc>
          <w:tcPr>
            <w:tcW w:w="2547" w:type="dxa"/>
            <w:vAlign w:val="center"/>
            <w:hideMark/>
          </w:tcPr>
          <w:p w14:paraId="74439298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Disability</w:t>
            </w:r>
          </w:p>
        </w:tc>
        <w:tc>
          <w:tcPr>
            <w:tcW w:w="12473" w:type="dxa"/>
            <w:vAlign w:val="center"/>
          </w:tcPr>
          <w:p w14:paraId="5F5BCB46" w14:textId="07B95C2B" w:rsidR="00731730" w:rsidRPr="00731730" w:rsidRDefault="006E5886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Autism </w:t>
            </w:r>
          </w:p>
        </w:tc>
      </w:tr>
      <w:tr w:rsidR="00731730" w:rsidRPr="00731730" w14:paraId="52D40FD0" w14:textId="77777777" w:rsidTr="00DE14C2">
        <w:trPr>
          <w:trHeight w:val="320"/>
        </w:trPr>
        <w:tc>
          <w:tcPr>
            <w:tcW w:w="2547" w:type="dxa"/>
            <w:vAlign w:val="center"/>
            <w:hideMark/>
          </w:tcPr>
          <w:p w14:paraId="0791AB83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Link to SAR Report</w:t>
            </w:r>
          </w:p>
        </w:tc>
        <w:tc>
          <w:tcPr>
            <w:tcW w:w="12473" w:type="dxa"/>
            <w:vAlign w:val="center"/>
          </w:tcPr>
          <w:p w14:paraId="7A6D6BF8" w14:textId="57FF432B" w:rsidR="00731730" w:rsidRPr="00731730" w:rsidRDefault="006E5886" w:rsidP="00731730">
            <w:pP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</w:pPr>
            <w:hyperlink r:id="rId4" w:history="1">
              <w:r w:rsidRPr="006E5886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sar_aj_final_report.pdf</w:t>
              </w:r>
            </w:hyperlink>
          </w:p>
        </w:tc>
      </w:tr>
    </w:tbl>
    <w:p w14:paraId="30AE78D5" w14:textId="77777777" w:rsidR="00731730" w:rsidRDefault="00731730">
      <w:pPr>
        <w:rPr>
          <w:rFonts w:ascii="Arial" w:hAnsi="Arial" w:cs="Arial"/>
          <w:b/>
          <w:bCs/>
          <w:sz w:val="24"/>
          <w:szCs w:val="24"/>
        </w:rPr>
      </w:pPr>
    </w:p>
    <w:p w14:paraId="2F505D56" w14:textId="77777777" w:rsidR="00731730" w:rsidRPr="00731730" w:rsidRDefault="00731730">
      <w:pPr>
        <w:rPr>
          <w:rFonts w:ascii="Arial" w:hAnsi="Arial" w:cs="Arial"/>
          <w:b/>
          <w:bCs/>
          <w:sz w:val="24"/>
          <w:szCs w:val="24"/>
        </w:rPr>
      </w:pPr>
    </w:p>
    <w:sectPr w:rsidR="00731730" w:rsidRPr="00731730" w:rsidSect="007317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0E36FC"/>
    <w:rsid w:val="0044573D"/>
    <w:rsid w:val="004730E6"/>
    <w:rsid w:val="004C3915"/>
    <w:rsid w:val="004D5D70"/>
    <w:rsid w:val="0056159A"/>
    <w:rsid w:val="00594A54"/>
    <w:rsid w:val="00635BA2"/>
    <w:rsid w:val="00697551"/>
    <w:rsid w:val="006E5886"/>
    <w:rsid w:val="00701656"/>
    <w:rsid w:val="007315DB"/>
    <w:rsid w:val="00731730"/>
    <w:rsid w:val="00816FE1"/>
    <w:rsid w:val="00912229"/>
    <w:rsid w:val="00A13A84"/>
    <w:rsid w:val="00B821C1"/>
    <w:rsid w:val="00C434F7"/>
    <w:rsid w:val="00C500AF"/>
    <w:rsid w:val="00D474A9"/>
    <w:rsid w:val="00D514E9"/>
    <w:rsid w:val="00DE14C2"/>
    <w:rsid w:val="00DE594B"/>
    <w:rsid w:val="00EA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ncashiresafeguardingpartnership.org.uk/assets/52adba21/sar_aj_final_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Woods, Bethany</cp:lastModifiedBy>
  <cp:revision>3</cp:revision>
  <dcterms:created xsi:type="dcterms:W3CDTF">2026-06-09T13:30:00Z</dcterms:created>
  <dcterms:modified xsi:type="dcterms:W3CDTF">2026-06-09T13:45:00Z</dcterms:modified>
</cp:coreProperties>
</file>